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1EBC" w14:textId="77777777" w:rsidR="00F31385" w:rsidRDefault="00F31385" w:rsidP="00010490">
      <w:pPr>
        <w:pStyle w:val="Heading2"/>
      </w:pPr>
      <w:r>
        <w:t>Call for Proposals:</w:t>
      </w:r>
    </w:p>
    <w:p w14:paraId="23C18A93" w14:textId="15BA25BA" w:rsidR="00803BD0" w:rsidRDefault="00803BD0" w:rsidP="00803BD0">
      <w:pPr>
        <w:pStyle w:val="Heading2"/>
      </w:pPr>
      <w:r>
        <w:t>Faculty Instruction</w:t>
      </w:r>
      <w:r w:rsidR="008F2F09">
        <w:t>al</w:t>
      </w:r>
      <w:r w:rsidRPr="00010490">
        <w:t xml:space="preserve"> Projects</w:t>
      </w:r>
    </w:p>
    <w:p w14:paraId="0C892951" w14:textId="77777777" w:rsidR="00D85BB2" w:rsidRDefault="00D85BB2" w:rsidP="00692662"/>
    <w:p w14:paraId="5E45E45C" w14:textId="788474FE" w:rsidR="009C0C03" w:rsidRDefault="009C0C03" w:rsidP="00692662">
      <w:pPr>
        <w:sectPr w:rsidR="009C0C03" w:rsidSect="006548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4AFC43" w14:textId="77777777" w:rsidR="00654819" w:rsidRDefault="00654819" w:rsidP="00692662">
      <w:pPr>
        <w:rPr>
          <w:b/>
          <w:bCs/>
          <w:sz w:val="24"/>
          <w:szCs w:val="24"/>
          <w:u w:val="single"/>
        </w:rPr>
      </w:pPr>
    </w:p>
    <w:p w14:paraId="2DCB6B7D" w14:textId="1D0BDDDC" w:rsidR="00010490" w:rsidRDefault="000469DF" w:rsidP="00692662">
      <w:r w:rsidRPr="00315F65">
        <w:rPr>
          <w:b/>
          <w:bCs/>
          <w:sz w:val="24"/>
          <w:szCs w:val="24"/>
          <w:u w:val="single"/>
        </w:rPr>
        <w:t>PURPOSE</w:t>
      </w:r>
      <w:r w:rsidR="004B0089">
        <w:t>:</w:t>
      </w:r>
    </w:p>
    <w:p w14:paraId="63947E6D" w14:textId="77777777" w:rsidR="00A270FE" w:rsidRPr="009B4C64" w:rsidRDefault="00A270FE" w:rsidP="00692662">
      <w:pPr>
        <w:rPr>
          <w:rFonts w:cstheme="minorHAnsi"/>
          <w:sz w:val="24"/>
          <w:szCs w:val="24"/>
        </w:rPr>
      </w:pPr>
    </w:p>
    <w:p w14:paraId="406F14C8" w14:textId="1B5239B1" w:rsidR="00203B57" w:rsidRPr="009B4C64" w:rsidRDefault="008F2F09" w:rsidP="00E00C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Faculty instructional</w:t>
      </w:r>
      <w:r w:rsidR="000469DF" w:rsidRPr="009B4C64">
        <w:rPr>
          <w:rFonts w:cstheme="minorHAnsi"/>
          <w:sz w:val="24"/>
          <w:szCs w:val="24"/>
        </w:rPr>
        <w:t xml:space="preserve"> project</w:t>
      </w:r>
      <w:r>
        <w:rPr>
          <w:rFonts w:cstheme="minorHAnsi"/>
          <w:sz w:val="24"/>
          <w:szCs w:val="24"/>
        </w:rPr>
        <w:t>s</w:t>
      </w:r>
      <w:r w:rsidR="000469DF" w:rsidRPr="009B4C64">
        <w:rPr>
          <w:rFonts w:cstheme="minorHAnsi"/>
          <w:sz w:val="24"/>
          <w:szCs w:val="24"/>
        </w:rPr>
        <w:t xml:space="preserve"> </w:t>
      </w:r>
      <w:r w:rsidRPr="008F2F09">
        <w:rPr>
          <w:sz w:val="24"/>
          <w:szCs w:val="24"/>
        </w:rPr>
        <w:t xml:space="preserve">are led by a faculty “principal investigator” with the intent of </w:t>
      </w:r>
      <w:r w:rsidR="003D0B87">
        <w:rPr>
          <w:sz w:val="24"/>
          <w:szCs w:val="24"/>
        </w:rPr>
        <w:t>addressing a need or opportunity in the curriculum with acquisition of equipment or supplies</w:t>
      </w:r>
      <w:r w:rsidRPr="008F2F09">
        <w:rPr>
          <w:sz w:val="24"/>
          <w:szCs w:val="24"/>
        </w:rPr>
        <w:t xml:space="preserve">. Faculty are expected to present the results of their project upon completion. Proposals must include </w:t>
      </w:r>
      <w:r w:rsidR="003D0B87">
        <w:rPr>
          <w:sz w:val="24"/>
          <w:szCs w:val="24"/>
        </w:rPr>
        <w:t>goals</w:t>
      </w:r>
      <w:r w:rsidRPr="008F2F09">
        <w:rPr>
          <w:sz w:val="24"/>
          <w:szCs w:val="24"/>
        </w:rPr>
        <w:t xml:space="preserve">, timeframe, and intended results or outcomes. Labor is specifically not funded for these projects. </w:t>
      </w:r>
    </w:p>
    <w:p w14:paraId="45C5D4F0" w14:textId="77777777" w:rsidR="0053206A" w:rsidRPr="009B4C64" w:rsidRDefault="0053206A" w:rsidP="00692662">
      <w:pPr>
        <w:rPr>
          <w:rFonts w:cstheme="minorHAnsi"/>
          <w:sz w:val="24"/>
          <w:szCs w:val="24"/>
        </w:rPr>
      </w:pPr>
    </w:p>
    <w:p w14:paraId="5F5E5874" w14:textId="5C8D00FE" w:rsidR="00613573" w:rsidRPr="009B4C64" w:rsidRDefault="003E173C" w:rsidP="00613573">
      <w:pPr>
        <w:rPr>
          <w:rFonts w:cstheme="minorHAnsi"/>
          <w:sz w:val="24"/>
          <w:szCs w:val="24"/>
        </w:rPr>
      </w:pPr>
      <w:r w:rsidRPr="009B4C64">
        <w:rPr>
          <w:rFonts w:cstheme="minorHAnsi"/>
          <w:b/>
          <w:bCs/>
          <w:sz w:val="24"/>
          <w:szCs w:val="24"/>
          <w:u w:val="single"/>
        </w:rPr>
        <w:t>WHO MAY APPLY</w:t>
      </w:r>
      <w:r w:rsidR="005E6868" w:rsidRPr="009B4C64">
        <w:rPr>
          <w:rFonts w:cstheme="minorHAnsi"/>
          <w:sz w:val="24"/>
          <w:szCs w:val="24"/>
        </w:rPr>
        <w:t>:</w:t>
      </w:r>
    </w:p>
    <w:p w14:paraId="071A1C3E" w14:textId="77777777" w:rsidR="00462325" w:rsidRPr="009B4C64" w:rsidRDefault="00462325" w:rsidP="00613573">
      <w:pPr>
        <w:rPr>
          <w:rFonts w:cstheme="minorHAnsi"/>
          <w:sz w:val="24"/>
          <w:szCs w:val="24"/>
        </w:rPr>
      </w:pPr>
    </w:p>
    <w:p w14:paraId="7C4C829A" w14:textId="7C426E65" w:rsidR="009A4F0D" w:rsidRPr="00592B97" w:rsidRDefault="00592B97" w:rsidP="003A1CE9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592B97">
        <w:rPr>
          <w:sz w:val="24"/>
          <w:szCs w:val="24"/>
        </w:rPr>
        <w:t xml:space="preserve">Faculty instructional projects may be individual or small group. They may be done within or across departments, as part of a common course or separate courses. </w:t>
      </w:r>
      <w:r w:rsidR="003D0B87">
        <w:rPr>
          <w:sz w:val="24"/>
          <w:szCs w:val="24"/>
        </w:rPr>
        <w:t>The projects must be aligned with some portion of the curriculum and must have formal chair support for the project</w:t>
      </w:r>
      <w:r w:rsidRPr="00592B97">
        <w:rPr>
          <w:sz w:val="24"/>
          <w:szCs w:val="24"/>
        </w:rPr>
        <w:t>.</w:t>
      </w:r>
    </w:p>
    <w:p w14:paraId="2AED4BDC" w14:textId="3AFB8341" w:rsidR="00DB2876" w:rsidRDefault="00DB2876" w:rsidP="003A1CE9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</w:p>
    <w:p w14:paraId="3DE93819" w14:textId="31AE8738" w:rsidR="00EA2204" w:rsidRPr="009B4C64" w:rsidRDefault="003E173C" w:rsidP="009A4F0D">
      <w:pPr>
        <w:rPr>
          <w:rFonts w:cstheme="minorHAnsi"/>
          <w:sz w:val="24"/>
          <w:szCs w:val="24"/>
        </w:rPr>
      </w:pPr>
      <w:r w:rsidRPr="009B4C64">
        <w:rPr>
          <w:rFonts w:cstheme="minorHAnsi"/>
          <w:b/>
          <w:bCs/>
          <w:sz w:val="24"/>
          <w:szCs w:val="24"/>
          <w:u w:val="single"/>
        </w:rPr>
        <w:t>WHEN TO APPLY</w:t>
      </w:r>
      <w:r w:rsidR="00EA2204" w:rsidRPr="009B4C64">
        <w:rPr>
          <w:rFonts w:cstheme="minorHAnsi"/>
          <w:sz w:val="24"/>
          <w:szCs w:val="24"/>
        </w:rPr>
        <w:t>:</w:t>
      </w:r>
    </w:p>
    <w:p w14:paraId="221E097D" w14:textId="75518D44" w:rsidR="00EA2204" w:rsidRPr="009B4C64" w:rsidRDefault="00EA2204" w:rsidP="009A4F0D">
      <w:pPr>
        <w:rPr>
          <w:rFonts w:cstheme="minorHAnsi"/>
          <w:sz w:val="24"/>
          <w:szCs w:val="24"/>
        </w:rPr>
      </w:pPr>
    </w:p>
    <w:p w14:paraId="3D3ED23C" w14:textId="3533B02E" w:rsidR="00375F1C" w:rsidRPr="00BF7C46" w:rsidRDefault="002474F7" w:rsidP="009A4F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</w:t>
      </w:r>
      <w:r w:rsidR="00672CA1">
        <w:rPr>
          <w:rFonts w:cstheme="minorHAnsi"/>
          <w:sz w:val="24"/>
          <w:szCs w:val="24"/>
        </w:rPr>
        <w:t xml:space="preserve"> </w:t>
      </w:r>
      <w:r w:rsidR="003D0B87">
        <w:rPr>
          <w:rFonts w:cstheme="minorHAnsi"/>
          <w:sz w:val="24"/>
          <w:szCs w:val="24"/>
        </w:rPr>
        <w:t>22, 2024</w:t>
      </w:r>
      <w:r w:rsidR="00375F1C" w:rsidRPr="00BF7C46">
        <w:rPr>
          <w:rFonts w:cstheme="minorHAnsi"/>
          <w:sz w:val="24"/>
          <w:szCs w:val="24"/>
        </w:rPr>
        <w:t xml:space="preserve"> (approximate notification/ start date</w:t>
      </w:r>
      <w:r w:rsidR="008A2F49" w:rsidRPr="00BF7C46">
        <w:rPr>
          <w:rFonts w:cstheme="minorHAnsi"/>
          <w:sz w:val="24"/>
          <w:szCs w:val="24"/>
        </w:rPr>
        <w:t xml:space="preserve">: </w:t>
      </w:r>
      <w:r w:rsidR="006158B3">
        <w:rPr>
          <w:rFonts w:cstheme="minorHAnsi"/>
          <w:sz w:val="24"/>
          <w:szCs w:val="24"/>
        </w:rPr>
        <w:t>April 5</w:t>
      </w:r>
      <w:r w:rsidR="008A2F49" w:rsidRPr="00BF7C46">
        <w:rPr>
          <w:rFonts w:cstheme="minorHAnsi"/>
          <w:sz w:val="24"/>
          <w:szCs w:val="24"/>
        </w:rPr>
        <w:t>)</w:t>
      </w:r>
    </w:p>
    <w:p w14:paraId="1AA2C7CB" w14:textId="71D77D67" w:rsidR="0066017E" w:rsidRPr="009B4C64" w:rsidRDefault="0066017E" w:rsidP="009A4F0D">
      <w:pPr>
        <w:rPr>
          <w:rFonts w:cstheme="minorHAnsi"/>
          <w:sz w:val="24"/>
          <w:szCs w:val="24"/>
        </w:rPr>
      </w:pPr>
    </w:p>
    <w:p w14:paraId="72F2BD45" w14:textId="5EA8B3AF" w:rsidR="0066017E" w:rsidRPr="009B4C64" w:rsidRDefault="00FD0058" w:rsidP="009A4F0D">
      <w:pPr>
        <w:rPr>
          <w:rFonts w:cstheme="minorHAnsi"/>
          <w:sz w:val="24"/>
          <w:szCs w:val="24"/>
        </w:rPr>
      </w:pPr>
      <w:r w:rsidRPr="009B4C64">
        <w:rPr>
          <w:rFonts w:cstheme="minorHAnsi"/>
          <w:sz w:val="24"/>
          <w:szCs w:val="24"/>
        </w:rPr>
        <w:t xml:space="preserve">All proposals must be submitted via email to </w:t>
      </w:r>
      <w:hyperlink r:id="rId16" w:history="1">
        <w:r w:rsidR="00203B57" w:rsidRPr="00CA4ABD">
          <w:rPr>
            <w:rStyle w:val="Hyperlink"/>
            <w:rFonts w:cstheme="minorHAnsi"/>
            <w:sz w:val="24"/>
            <w:szCs w:val="24"/>
          </w:rPr>
          <w:t>techfeeproposals@floridapoly.edu</w:t>
        </w:r>
      </w:hyperlink>
      <w:r w:rsidR="003D0B87">
        <w:rPr>
          <w:rFonts w:cstheme="minorHAnsi"/>
          <w:sz w:val="24"/>
          <w:szCs w:val="24"/>
        </w:rPr>
        <w:t xml:space="preserve"> and </w:t>
      </w:r>
      <w:r w:rsidR="005B779A" w:rsidRPr="009B4C64">
        <w:rPr>
          <w:rFonts w:cstheme="minorHAnsi"/>
          <w:sz w:val="24"/>
          <w:szCs w:val="24"/>
        </w:rPr>
        <w:t>late proposals</w:t>
      </w:r>
      <w:r w:rsidR="003D0B87">
        <w:rPr>
          <w:rFonts w:cstheme="minorHAnsi"/>
          <w:sz w:val="24"/>
          <w:szCs w:val="24"/>
        </w:rPr>
        <w:t xml:space="preserve"> will not</w:t>
      </w:r>
      <w:r w:rsidR="005B779A" w:rsidRPr="009B4C64">
        <w:rPr>
          <w:rFonts w:cstheme="minorHAnsi"/>
          <w:sz w:val="24"/>
          <w:szCs w:val="24"/>
        </w:rPr>
        <w:t xml:space="preserve"> be accepted.  </w:t>
      </w:r>
      <w:r w:rsidR="00ED0DD4" w:rsidRPr="009B4C64">
        <w:rPr>
          <w:rFonts w:cstheme="minorHAnsi"/>
          <w:sz w:val="24"/>
          <w:szCs w:val="24"/>
        </w:rPr>
        <w:t>Incomplete/ partially submitted applications will be eliminated from the review process.</w:t>
      </w:r>
    </w:p>
    <w:p w14:paraId="1F5073BB" w14:textId="0FF576C2" w:rsidR="00654819" w:rsidRDefault="00654819" w:rsidP="009A4F0D">
      <w:pPr>
        <w:rPr>
          <w:rFonts w:cstheme="minorHAnsi"/>
          <w:sz w:val="24"/>
          <w:szCs w:val="24"/>
        </w:rPr>
      </w:pPr>
    </w:p>
    <w:p w14:paraId="5FAFCA70" w14:textId="6ECFF3BF" w:rsidR="0066017E" w:rsidRPr="009B4C64" w:rsidRDefault="003E173C" w:rsidP="0003164F">
      <w:pPr>
        <w:spacing w:after="160" w:line="259" w:lineRule="auto"/>
        <w:contextualSpacing w:val="0"/>
        <w:rPr>
          <w:rFonts w:cstheme="minorHAnsi"/>
          <w:b/>
          <w:bCs/>
          <w:sz w:val="24"/>
          <w:szCs w:val="24"/>
          <w:u w:val="single"/>
        </w:rPr>
      </w:pPr>
      <w:r w:rsidRPr="009B4C64">
        <w:rPr>
          <w:rFonts w:cstheme="minorHAnsi"/>
          <w:b/>
          <w:bCs/>
          <w:sz w:val="24"/>
          <w:szCs w:val="24"/>
          <w:u w:val="single"/>
        </w:rPr>
        <w:t>PROPOSAL REVIEW PROCESS</w:t>
      </w:r>
      <w:r w:rsidR="00320ABC" w:rsidRPr="009B4C64">
        <w:rPr>
          <w:rFonts w:cstheme="minorHAnsi"/>
          <w:b/>
          <w:bCs/>
          <w:sz w:val="24"/>
          <w:szCs w:val="24"/>
          <w:u w:val="single"/>
        </w:rPr>
        <w:t>:</w:t>
      </w:r>
    </w:p>
    <w:p w14:paraId="569F3825" w14:textId="090235EA" w:rsidR="00CB1123" w:rsidRPr="009B4C64" w:rsidRDefault="00CB1123" w:rsidP="00CB1123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203B57">
        <w:rPr>
          <w:rFonts w:cstheme="minorHAnsi"/>
          <w:sz w:val="24"/>
          <w:szCs w:val="24"/>
        </w:rPr>
        <w:t xml:space="preserve">A review panel made up of </w:t>
      </w:r>
      <w:r w:rsidR="00203B57" w:rsidRPr="00203B57">
        <w:rPr>
          <w:rFonts w:cstheme="minorHAnsi"/>
          <w:sz w:val="24"/>
          <w:szCs w:val="24"/>
        </w:rPr>
        <w:t>the University’s Technology Fee Committee</w:t>
      </w:r>
      <w:r w:rsidRPr="00203B57">
        <w:rPr>
          <w:rFonts w:cstheme="minorHAnsi"/>
          <w:sz w:val="24"/>
          <w:szCs w:val="24"/>
        </w:rPr>
        <w:t xml:space="preserve"> will evaluate the proposals</w:t>
      </w:r>
      <w:r w:rsidR="00D956D3">
        <w:rPr>
          <w:rFonts w:cstheme="minorHAnsi"/>
          <w:sz w:val="24"/>
          <w:szCs w:val="24"/>
        </w:rPr>
        <w:t xml:space="preserve"> and make </w:t>
      </w:r>
      <w:proofErr w:type="gramStart"/>
      <w:r w:rsidR="00D956D3">
        <w:rPr>
          <w:rFonts w:cstheme="minorHAnsi"/>
          <w:sz w:val="24"/>
          <w:szCs w:val="24"/>
        </w:rPr>
        <w:t>recommendation</w:t>
      </w:r>
      <w:proofErr w:type="gramEnd"/>
      <w:r w:rsidR="00D956D3">
        <w:rPr>
          <w:rFonts w:cstheme="minorHAnsi"/>
          <w:sz w:val="24"/>
          <w:szCs w:val="24"/>
        </w:rPr>
        <w:t xml:space="preserve"> to the </w:t>
      </w:r>
      <w:proofErr w:type="gramStart"/>
      <w:r w:rsidR="00D956D3">
        <w:rPr>
          <w:rFonts w:cstheme="minorHAnsi"/>
          <w:sz w:val="24"/>
          <w:szCs w:val="24"/>
        </w:rPr>
        <w:t>Provost</w:t>
      </w:r>
      <w:proofErr w:type="gramEnd"/>
      <w:r w:rsidRPr="00203B57">
        <w:rPr>
          <w:rFonts w:cstheme="minorHAnsi"/>
          <w:sz w:val="24"/>
          <w:szCs w:val="24"/>
        </w:rPr>
        <w:t xml:space="preserve">; it should be assumed that the reviewers are </w:t>
      </w:r>
      <w:r w:rsidRPr="00203B57">
        <w:rPr>
          <w:rFonts w:cstheme="minorHAnsi"/>
          <w:b/>
          <w:bCs/>
          <w:i/>
          <w:iCs/>
          <w:sz w:val="24"/>
          <w:szCs w:val="24"/>
        </w:rPr>
        <w:t xml:space="preserve">not </w:t>
      </w:r>
      <w:r w:rsidRPr="00203B57">
        <w:rPr>
          <w:rFonts w:cstheme="minorHAnsi"/>
          <w:sz w:val="24"/>
          <w:szCs w:val="24"/>
        </w:rPr>
        <w:t xml:space="preserve">knowledgeable about the specific content area of the proposed </w:t>
      </w:r>
      <w:r w:rsidRPr="009B4C64">
        <w:rPr>
          <w:rFonts w:cstheme="minorHAnsi"/>
          <w:sz w:val="24"/>
          <w:szCs w:val="24"/>
        </w:rPr>
        <w:t xml:space="preserve">work. </w:t>
      </w:r>
    </w:p>
    <w:p w14:paraId="30F6BE87" w14:textId="77777777" w:rsidR="00D8691D" w:rsidRPr="009B4C64" w:rsidRDefault="00D8691D" w:rsidP="00CB1123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</w:p>
    <w:p w14:paraId="2D0B82BA" w14:textId="3539D363" w:rsidR="00B81943" w:rsidRPr="009B4C64" w:rsidRDefault="00CB1123" w:rsidP="00CB1123">
      <w:pPr>
        <w:rPr>
          <w:rFonts w:cstheme="minorHAnsi"/>
          <w:sz w:val="24"/>
          <w:szCs w:val="24"/>
        </w:rPr>
      </w:pPr>
      <w:r w:rsidRPr="009B4C64">
        <w:rPr>
          <w:rFonts w:cstheme="minorHAnsi"/>
          <w:sz w:val="24"/>
          <w:szCs w:val="24"/>
        </w:rPr>
        <w:t>The reviewers will assess each application using the following criteria for each award:</w:t>
      </w:r>
    </w:p>
    <w:p w14:paraId="3844C1B4" w14:textId="00EE7DC0" w:rsidR="0053206A" w:rsidRPr="00867EAF" w:rsidRDefault="003D0B87" w:rsidP="004872EE">
      <w:pPr>
        <w:pStyle w:val="ListParagraph"/>
      </w:pPr>
      <w:r>
        <w:t>Potential impact of the proposed work on the student educational experience</w:t>
      </w:r>
    </w:p>
    <w:p w14:paraId="74928CCB" w14:textId="2DA74EF0" w:rsidR="0053206A" w:rsidRPr="00867EAF" w:rsidRDefault="0053206A" w:rsidP="004872EE">
      <w:pPr>
        <w:pStyle w:val="ListParagraph"/>
      </w:pPr>
      <w:r w:rsidRPr="00867EAF">
        <w:t>Clarity and appropriateness of the description of the roles of the team members</w:t>
      </w:r>
    </w:p>
    <w:p w14:paraId="3530391D" w14:textId="28E39B46" w:rsidR="0053206A" w:rsidRPr="00867EAF" w:rsidRDefault="0053206A" w:rsidP="004872EE">
      <w:pPr>
        <w:pStyle w:val="ListParagraph"/>
      </w:pPr>
      <w:r w:rsidRPr="00867EAF">
        <w:t>Appropriateness of the budget</w:t>
      </w:r>
    </w:p>
    <w:p w14:paraId="335A8916" w14:textId="77777777" w:rsidR="003D0B87" w:rsidRDefault="003D0B87">
      <w:pPr>
        <w:spacing w:after="160" w:line="259" w:lineRule="auto"/>
        <w:contextualSpacing w:val="0"/>
        <w:rPr>
          <w:rFonts w:cstheme="minorHAnsi"/>
          <w:b/>
          <w:bCs/>
          <w:sz w:val="24"/>
          <w:szCs w:val="24"/>
          <w:u w:val="single"/>
        </w:rPr>
      </w:pPr>
    </w:p>
    <w:p w14:paraId="6A0F2C8A" w14:textId="585AED9D" w:rsidR="00130C94" w:rsidRDefault="00A3059F">
      <w:pPr>
        <w:spacing w:after="160" w:line="259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T</w:t>
      </w:r>
      <w:r w:rsidR="00F3177D">
        <w:rPr>
          <w:rFonts w:cstheme="minorHAnsi"/>
          <w:b/>
          <w:bCs/>
          <w:sz w:val="24"/>
          <w:szCs w:val="24"/>
          <w:u w:val="single"/>
        </w:rPr>
        <w:t>EAM MEMBER</w:t>
      </w:r>
      <w:r w:rsidR="00130C94">
        <w:rPr>
          <w:rFonts w:cstheme="minorHAnsi"/>
          <w:b/>
          <w:bCs/>
          <w:sz w:val="24"/>
          <w:szCs w:val="24"/>
          <w:u w:val="single"/>
        </w:rPr>
        <w:t xml:space="preserve"> ROLE</w:t>
      </w:r>
      <w:r w:rsidR="00F3177D">
        <w:rPr>
          <w:rFonts w:cstheme="minorHAnsi"/>
          <w:b/>
          <w:bCs/>
          <w:sz w:val="24"/>
          <w:szCs w:val="24"/>
          <w:u w:val="single"/>
        </w:rPr>
        <w:t>S</w:t>
      </w:r>
      <w:r w:rsidR="00146F7A">
        <w:rPr>
          <w:rFonts w:cstheme="minorHAnsi"/>
          <w:sz w:val="24"/>
          <w:szCs w:val="24"/>
        </w:rPr>
        <w:t>:</w:t>
      </w:r>
    </w:p>
    <w:p w14:paraId="069AC005" w14:textId="77777777" w:rsidR="004E1297" w:rsidRPr="00A06B27" w:rsidRDefault="00F3177D" w:rsidP="00F3177D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A06B27">
        <w:rPr>
          <w:rFonts w:cstheme="minorHAnsi"/>
          <w:sz w:val="24"/>
          <w:szCs w:val="24"/>
        </w:rPr>
        <w:t xml:space="preserve">In the proposal it must be clear that: </w:t>
      </w:r>
    </w:p>
    <w:p w14:paraId="0256E7D7" w14:textId="75C9EC39" w:rsidR="004E1297" w:rsidRPr="00A06B27" w:rsidRDefault="00F3177D" w:rsidP="004872EE">
      <w:pPr>
        <w:pStyle w:val="ListParagraph"/>
        <w:numPr>
          <w:ilvl w:val="0"/>
          <w:numId w:val="18"/>
        </w:numPr>
      </w:pPr>
      <w:r w:rsidRPr="00A06B27">
        <w:t xml:space="preserve">performing the work of the project will not have an adverse effect on other obligations </w:t>
      </w:r>
      <w:r w:rsidR="00A365FF">
        <w:t xml:space="preserve">to </w:t>
      </w:r>
      <w:r w:rsidRPr="00A06B27">
        <w:t>the student</w:t>
      </w:r>
      <w:r w:rsidR="00A365FF">
        <w:t xml:space="preserve">s or </w:t>
      </w:r>
      <w:proofErr w:type="gramStart"/>
      <w:r w:rsidR="00A365FF">
        <w:t>university</w:t>
      </w:r>
      <w:r w:rsidRPr="00A06B27">
        <w:t>;</w:t>
      </w:r>
      <w:proofErr w:type="gramEnd"/>
      <w:r w:rsidRPr="00A06B27">
        <w:t xml:space="preserve"> </w:t>
      </w:r>
    </w:p>
    <w:p w14:paraId="44A1EA51" w14:textId="41010C70" w:rsidR="00F0622E" w:rsidRDefault="00A365FF" w:rsidP="00CB7A5C">
      <w:pPr>
        <w:pStyle w:val="ListParagraph"/>
        <w:numPr>
          <w:ilvl w:val="0"/>
          <w:numId w:val="18"/>
        </w:numPr>
      </w:pPr>
      <w:r>
        <w:t>all team members</w:t>
      </w:r>
      <w:r w:rsidR="00C86777" w:rsidRPr="00A06B27">
        <w:t xml:space="preserve"> </w:t>
      </w:r>
      <w:r w:rsidR="00F3177D" w:rsidRPr="00A06B27">
        <w:t xml:space="preserve">intend to participate in the </w:t>
      </w:r>
      <w:proofErr w:type="gramStart"/>
      <w:r w:rsidR="003D0B87">
        <w:t>project</w:t>
      </w:r>
      <w:proofErr w:type="gramEnd"/>
    </w:p>
    <w:p w14:paraId="19B5E689" w14:textId="77777777" w:rsidR="00A365FF" w:rsidRPr="00A365FF" w:rsidRDefault="00A365FF" w:rsidP="00A365FF">
      <w:pPr>
        <w:ind w:left="360"/>
      </w:pPr>
    </w:p>
    <w:p w14:paraId="7DF313DF" w14:textId="71B52D5B" w:rsidR="00F0622E" w:rsidRDefault="00A365FF" w:rsidP="00F3177D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project team is</w:t>
      </w:r>
      <w:r w:rsidR="00B724D6">
        <w:rPr>
          <w:rFonts w:cstheme="minorHAnsi"/>
          <w:b/>
          <w:bCs/>
          <w:sz w:val="24"/>
          <w:szCs w:val="24"/>
        </w:rPr>
        <w:t xml:space="preserve"> required to submit a formal final report within four weeks of the project end date.</w:t>
      </w:r>
      <w:r w:rsidR="00CF5BB9">
        <w:rPr>
          <w:rFonts w:cstheme="minorHAnsi"/>
          <w:b/>
          <w:bCs/>
          <w:sz w:val="24"/>
          <w:szCs w:val="24"/>
        </w:rPr>
        <w:t xml:space="preserve">  </w:t>
      </w:r>
      <w:r w:rsidR="00CF5BB9">
        <w:rPr>
          <w:rFonts w:cstheme="minorHAnsi"/>
          <w:sz w:val="24"/>
          <w:szCs w:val="24"/>
        </w:rPr>
        <w:t>The report should summarize the results of the project and should include a final budget report</w:t>
      </w:r>
      <w:r w:rsidR="00051AC5">
        <w:rPr>
          <w:rFonts w:cstheme="minorHAnsi"/>
          <w:sz w:val="24"/>
          <w:szCs w:val="24"/>
        </w:rPr>
        <w:t xml:space="preserve"> and </w:t>
      </w:r>
      <w:r w:rsidR="006F6CA7">
        <w:rPr>
          <w:rFonts w:cstheme="minorHAnsi"/>
          <w:sz w:val="24"/>
          <w:szCs w:val="24"/>
        </w:rPr>
        <w:t xml:space="preserve">must be signed by all </w:t>
      </w:r>
      <w:r>
        <w:rPr>
          <w:rFonts w:cstheme="minorHAnsi"/>
          <w:sz w:val="24"/>
          <w:szCs w:val="24"/>
        </w:rPr>
        <w:t>team members</w:t>
      </w:r>
      <w:r w:rsidR="006F6CA7">
        <w:rPr>
          <w:rFonts w:cstheme="minorHAnsi"/>
          <w:sz w:val="24"/>
          <w:szCs w:val="24"/>
        </w:rPr>
        <w:t>.</w:t>
      </w:r>
    </w:p>
    <w:p w14:paraId="63F9B338" w14:textId="7D5D61BA" w:rsidR="006F6CA7" w:rsidRDefault="006F6CA7" w:rsidP="00F3177D">
      <w:pPr>
        <w:rPr>
          <w:rFonts w:cstheme="minorHAnsi"/>
          <w:sz w:val="24"/>
          <w:szCs w:val="24"/>
        </w:rPr>
      </w:pPr>
    </w:p>
    <w:p w14:paraId="4DF329D4" w14:textId="77777777" w:rsidR="00FD37FD" w:rsidRDefault="005646E7" w:rsidP="00C06D96">
      <w:pPr>
        <w:autoSpaceDE w:val="0"/>
        <w:autoSpaceDN w:val="0"/>
        <w:adjustRightInd w:val="0"/>
        <w:contextualSpacing w:val="0"/>
        <w:rPr>
          <w:rFonts w:cstheme="minorHAnsi"/>
          <w:b/>
          <w:bCs/>
          <w:sz w:val="24"/>
          <w:szCs w:val="24"/>
        </w:rPr>
      </w:pPr>
      <w:r w:rsidRPr="005646E7">
        <w:rPr>
          <w:rFonts w:cstheme="minorHAnsi"/>
          <w:b/>
          <w:bCs/>
          <w:sz w:val="24"/>
          <w:szCs w:val="24"/>
        </w:rPr>
        <w:t xml:space="preserve">All participants agree to acknowledge the support of </w:t>
      </w:r>
      <w:r>
        <w:rPr>
          <w:rFonts w:cstheme="minorHAnsi"/>
          <w:b/>
          <w:bCs/>
          <w:sz w:val="24"/>
          <w:szCs w:val="24"/>
        </w:rPr>
        <w:t>Florida Polytechnic University</w:t>
      </w:r>
      <w:r w:rsidRPr="005646E7">
        <w:rPr>
          <w:rFonts w:cstheme="minorHAnsi"/>
          <w:b/>
          <w:bCs/>
          <w:sz w:val="24"/>
          <w:szCs w:val="24"/>
        </w:rPr>
        <w:t xml:space="preserve"> in any presentations or communication of the results of the project.</w:t>
      </w:r>
    </w:p>
    <w:p w14:paraId="6D7C9265" w14:textId="77777777" w:rsidR="00FD37FD" w:rsidRDefault="00FD37FD" w:rsidP="00C06D96">
      <w:pPr>
        <w:autoSpaceDE w:val="0"/>
        <w:autoSpaceDN w:val="0"/>
        <w:adjustRightInd w:val="0"/>
        <w:contextualSpacing w:val="0"/>
        <w:rPr>
          <w:rFonts w:cstheme="minorHAnsi"/>
          <w:b/>
          <w:bCs/>
          <w:sz w:val="24"/>
          <w:szCs w:val="24"/>
        </w:rPr>
      </w:pPr>
    </w:p>
    <w:p w14:paraId="69154DE2" w14:textId="712A8DEC" w:rsidR="00C06D96" w:rsidRDefault="00C06D96" w:rsidP="00C06D96">
      <w:pPr>
        <w:spacing w:after="160" w:line="259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A</w:t>
      </w:r>
      <w:r w:rsidR="00A45A09">
        <w:rPr>
          <w:rFonts w:cstheme="minorHAnsi"/>
          <w:b/>
          <w:bCs/>
          <w:sz w:val="24"/>
          <w:szCs w:val="24"/>
          <w:u w:val="single"/>
        </w:rPr>
        <w:t>PPLICATION</w:t>
      </w:r>
      <w:r>
        <w:rPr>
          <w:rFonts w:cstheme="minorHAnsi"/>
          <w:sz w:val="24"/>
          <w:szCs w:val="24"/>
        </w:rPr>
        <w:t>:</w:t>
      </w:r>
    </w:p>
    <w:p w14:paraId="5FD6B5D7" w14:textId="2B81459B" w:rsidR="00C06D96" w:rsidRDefault="00A45A09" w:rsidP="00A45A09">
      <w:pPr>
        <w:autoSpaceDE w:val="0"/>
        <w:autoSpaceDN w:val="0"/>
        <w:adjustRightInd w:val="0"/>
        <w:contextualSpacing w:val="0"/>
        <w:rPr>
          <w:rFonts w:cstheme="minorHAnsi"/>
          <w:sz w:val="24"/>
          <w:szCs w:val="24"/>
        </w:rPr>
      </w:pPr>
      <w:r w:rsidRPr="00A45A09">
        <w:rPr>
          <w:rFonts w:cstheme="minorHAnsi"/>
          <w:sz w:val="24"/>
          <w:szCs w:val="24"/>
        </w:rPr>
        <w:t>The application must contain all the</w:t>
      </w:r>
      <w:r w:rsidR="00007016">
        <w:rPr>
          <w:rFonts w:cstheme="minorHAnsi"/>
          <w:sz w:val="24"/>
          <w:szCs w:val="24"/>
        </w:rPr>
        <w:t xml:space="preserve"> </w:t>
      </w:r>
      <w:r w:rsidRPr="00A45A09">
        <w:rPr>
          <w:rFonts w:cstheme="minorHAnsi"/>
          <w:sz w:val="24"/>
          <w:szCs w:val="24"/>
        </w:rPr>
        <w:t xml:space="preserve">information below </w:t>
      </w:r>
      <w:proofErr w:type="gramStart"/>
      <w:r w:rsidRPr="00A45A09">
        <w:rPr>
          <w:rFonts w:cstheme="minorHAnsi"/>
          <w:sz w:val="24"/>
          <w:szCs w:val="24"/>
        </w:rPr>
        <w:t>in order to</w:t>
      </w:r>
      <w:proofErr w:type="gramEnd"/>
      <w:r w:rsidRPr="00A45A09">
        <w:rPr>
          <w:rFonts w:cstheme="minorHAnsi"/>
          <w:sz w:val="24"/>
          <w:szCs w:val="24"/>
        </w:rPr>
        <w:t xml:space="preserve"> be considered for funding:</w:t>
      </w:r>
    </w:p>
    <w:p w14:paraId="727143AA" w14:textId="7E3DD83A" w:rsidR="00125E32" w:rsidRPr="004872EE" w:rsidRDefault="00125E32" w:rsidP="00A45A09">
      <w:pPr>
        <w:autoSpaceDE w:val="0"/>
        <w:autoSpaceDN w:val="0"/>
        <w:adjustRightInd w:val="0"/>
        <w:contextualSpacing w:val="0"/>
        <w:rPr>
          <w:rFonts w:ascii="Arial" w:hAnsi="Arial" w:cs="Arial"/>
          <w:sz w:val="24"/>
          <w:szCs w:val="24"/>
        </w:rPr>
      </w:pPr>
    </w:p>
    <w:p w14:paraId="259D127F" w14:textId="1C4E4508" w:rsidR="00125E32" w:rsidRDefault="00125E32" w:rsidP="004872EE">
      <w:pPr>
        <w:pStyle w:val="ListParagraph"/>
      </w:pPr>
      <w:r w:rsidRPr="004872EE">
        <w:t>Completed and signed Proposal form</w:t>
      </w:r>
    </w:p>
    <w:p w14:paraId="7822EA8B" w14:textId="27D58225" w:rsidR="00FC7807" w:rsidRDefault="00FC7807" w:rsidP="004872EE">
      <w:pPr>
        <w:pStyle w:val="ListParagraph"/>
      </w:pPr>
      <w:r>
        <w:t>Non-technical abstract</w:t>
      </w:r>
    </w:p>
    <w:p w14:paraId="44EE8F19" w14:textId="76B20724" w:rsidR="000526B5" w:rsidRDefault="000526B5" w:rsidP="004872EE">
      <w:pPr>
        <w:pStyle w:val="ListParagraph"/>
      </w:pPr>
      <w:r>
        <w:t>Project plan</w:t>
      </w:r>
    </w:p>
    <w:p w14:paraId="26C8E8B8" w14:textId="3F587F11" w:rsidR="000526B5" w:rsidRDefault="000526B5" w:rsidP="004872EE">
      <w:pPr>
        <w:pStyle w:val="ListParagraph"/>
      </w:pPr>
      <w:r>
        <w:t>References</w:t>
      </w:r>
    </w:p>
    <w:p w14:paraId="3F17F86C" w14:textId="3245CD9F" w:rsidR="009A2E26" w:rsidRDefault="000526B5" w:rsidP="004872EE">
      <w:pPr>
        <w:pStyle w:val="ListParagraph"/>
      </w:pPr>
      <w:r>
        <w:t>Budget information</w:t>
      </w:r>
    </w:p>
    <w:p w14:paraId="3AEE1C90" w14:textId="7CD398AD" w:rsidR="00C70FA4" w:rsidRPr="004872EE" w:rsidRDefault="00C70FA4" w:rsidP="004872EE">
      <w:pPr>
        <w:pStyle w:val="ListParagraph"/>
      </w:pPr>
      <w:r>
        <w:t>Signatures for all applicant</w:t>
      </w:r>
      <w:r w:rsidR="00B72407">
        <w:t>s</w:t>
      </w:r>
    </w:p>
    <w:sectPr w:rsidR="00C70FA4" w:rsidRPr="004872EE" w:rsidSect="0065481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08C3" w14:textId="77777777" w:rsidR="00D54A0F" w:rsidRDefault="00D54A0F" w:rsidP="00AD4769">
      <w:r>
        <w:separator/>
      </w:r>
    </w:p>
  </w:endnote>
  <w:endnote w:type="continuationSeparator" w:id="0">
    <w:p w14:paraId="6A0E8836" w14:textId="77777777" w:rsidR="00D54A0F" w:rsidRDefault="00D54A0F" w:rsidP="00A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CA55" w14:textId="77777777" w:rsidR="00540D21" w:rsidRDefault="00540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302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C1B74F" w14:textId="2BB71E18" w:rsidR="00AD4769" w:rsidRPr="00AD4769" w:rsidRDefault="00AD4769" w:rsidP="00AD4769">
        <w:pPr>
          <w:pStyle w:val="Footer"/>
          <w:jc w:val="right"/>
          <w:rPr>
            <w:sz w:val="18"/>
            <w:szCs w:val="18"/>
          </w:rPr>
        </w:pPr>
        <w:r w:rsidRPr="00AD4769">
          <w:rPr>
            <w:sz w:val="18"/>
            <w:szCs w:val="18"/>
          </w:rPr>
          <w:fldChar w:fldCharType="begin"/>
        </w:r>
        <w:r w:rsidRPr="00AD4769">
          <w:rPr>
            <w:sz w:val="18"/>
            <w:szCs w:val="18"/>
          </w:rPr>
          <w:instrText xml:space="preserve"> PAGE   \* MERGEFORMAT </w:instrText>
        </w:r>
        <w:r w:rsidRPr="00AD4769">
          <w:rPr>
            <w:sz w:val="18"/>
            <w:szCs w:val="18"/>
          </w:rPr>
          <w:fldChar w:fldCharType="separate"/>
        </w:r>
        <w:r w:rsidRPr="00AD4769">
          <w:rPr>
            <w:noProof/>
            <w:sz w:val="18"/>
            <w:szCs w:val="18"/>
          </w:rPr>
          <w:t>2</w:t>
        </w:r>
        <w:r w:rsidRPr="00AD4769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3634" w14:textId="77777777" w:rsidR="00540D21" w:rsidRDefault="00540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81A6" w14:textId="77777777" w:rsidR="00D54A0F" w:rsidRDefault="00D54A0F" w:rsidP="00AD4769">
      <w:r>
        <w:separator/>
      </w:r>
    </w:p>
  </w:footnote>
  <w:footnote w:type="continuationSeparator" w:id="0">
    <w:p w14:paraId="33A16CFE" w14:textId="77777777" w:rsidR="00D54A0F" w:rsidRDefault="00D54A0F" w:rsidP="00AD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71A5" w14:textId="77777777" w:rsidR="00540D21" w:rsidRDefault="00540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11803"/>
      <w:docPartObj>
        <w:docPartGallery w:val="Watermarks"/>
        <w:docPartUnique/>
      </w:docPartObj>
    </w:sdtPr>
    <w:sdtEndPr/>
    <w:sdtContent>
      <w:p w14:paraId="6E26C0B7" w14:textId="343A6E3E" w:rsidR="00DB4999" w:rsidRDefault="00A03134">
        <w:pPr>
          <w:pStyle w:val="Header"/>
        </w:pPr>
        <w:r w:rsidRPr="00A03134">
          <w:rPr>
            <w:noProof/>
          </w:rPr>
          <w:t xml:space="preserve"> </w:t>
        </w:r>
        <w:r>
          <w:rPr>
            <w:noProof/>
          </w:rPr>
          <w:drawing>
            <wp:inline distT="0" distB="0" distL="0" distR="0" wp14:anchorId="23023144" wp14:editId="2628CBDB">
              <wp:extent cx="2655166" cy="851535"/>
              <wp:effectExtent l="0" t="0" r="0" b="5715"/>
              <wp:docPr id="1" name="Picture 1" descr="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5166" cy="851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BBAF" w14:textId="77777777" w:rsidR="00540D21" w:rsidRDefault="00540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BC24EC"/>
    <w:multiLevelType w:val="hybridMultilevel"/>
    <w:tmpl w:val="A8E767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7B82F"/>
    <w:multiLevelType w:val="hybridMultilevel"/>
    <w:tmpl w:val="EF628B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677B6F"/>
    <w:multiLevelType w:val="hybridMultilevel"/>
    <w:tmpl w:val="2DFEF066"/>
    <w:lvl w:ilvl="0" w:tplc="F874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404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26D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8C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C3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6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24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7CD"/>
    <w:multiLevelType w:val="hybridMultilevel"/>
    <w:tmpl w:val="C8C009FE"/>
    <w:lvl w:ilvl="0" w:tplc="94FE72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92D"/>
    <w:multiLevelType w:val="hybridMultilevel"/>
    <w:tmpl w:val="015A1E46"/>
    <w:lvl w:ilvl="0" w:tplc="E7A897D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197"/>
    <w:multiLevelType w:val="hybridMultilevel"/>
    <w:tmpl w:val="EB608ACE"/>
    <w:lvl w:ilvl="0" w:tplc="75D4B3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E820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264B6"/>
    <w:multiLevelType w:val="hybridMultilevel"/>
    <w:tmpl w:val="C84A7A20"/>
    <w:lvl w:ilvl="0" w:tplc="4C1EA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4E3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7209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ACC5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1C8E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41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160D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0C83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F6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3C3F7B"/>
    <w:multiLevelType w:val="hybridMultilevel"/>
    <w:tmpl w:val="125EE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36245"/>
    <w:multiLevelType w:val="hybridMultilevel"/>
    <w:tmpl w:val="8252F6E8"/>
    <w:lvl w:ilvl="0" w:tplc="7094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06E69"/>
    <w:multiLevelType w:val="hybridMultilevel"/>
    <w:tmpl w:val="CA907346"/>
    <w:lvl w:ilvl="0" w:tplc="B142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7022D"/>
    <w:multiLevelType w:val="hybridMultilevel"/>
    <w:tmpl w:val="6AC69F8C"/>
    <w:lvl w:ilvl="0" w:tplc="5646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3F66"/>
    <w:multiLevelType w:val="hybridMultilevel"/>
    <w:tmpl w:val="417E0798"/>
    <w:lvl w:ilvl="0" w:tplc="A7B09C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75EAB"/>
    <w:multiLevelType w:val="hybridMultilevel"/>
    <w:tmpl w:val="A84260BA"/>
    <w:lvl w:ilvl="0" w:tplc="1D8A9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65A22"/>
    <w:multiLevelType w:val="hybridMultilevel"/>
    <w:tmpl w:val="0CE621B8"/>
    <w:lvl w:ilvl="0" w:tplc="F7E49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C1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49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3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2E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C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C9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C9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4F45"/>
    <w:multiLevelType w:val="hybridMultilevel"/>
    <w:tmpl w:val="C0980DCA"/>
    <w:lvl w:ilvl="0" w:tplc="D70EA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B8D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2ACB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16A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D07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70EA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DA6C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6A5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7692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906822"/>
    <w:multiLevelType w:val="hybridMultilevel"/>
    <w:tmpl w:val="AF54B34A"/>
    <w:lvl w:ilvl="0" w:tplc="A76C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C7357"/>
    <w:multiLevelType w:val="hybridMultilevel"/>
    <w:tmpl w:val="02BC403A"/>
    <w:lvl w:ilvl="0" w:tplc="74CACBC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41DDF"/>
    <w:multiLevelType w:val="hybridMultilevel"/>
    <w:tmpl w:val="7906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02BE2"/>
    <w:multiLevelType w:val="hybridMultilevel"/>
    <w:tmpl w:val="81FC4802"/>
    <w:lvl w:ilvl="0" w:tplc="D472AE38">
      <w:start w:val="1"/>
      <w:numFmt w:val="bullet"/>
      <w:pStyle w:val="List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6C2F"/>
    <w:multiLevelType w:val="hybridMultilevel"/>
    <w:tmpl w:val="45FC2D42"/>
    <w:lvl w:ilvl="0" w:tplc="9616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85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06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B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61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86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2C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4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A7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223277">
    <w:abstractNumId w:val="8"/>
  </w:num>
  <w:num w:numId="2" w16cid:durableId="711731858">
    <w:abstractNumId w:val="11"/>
  </w:num>
  <w:num w:numId="3" w16cid:durableId="1432974491">
    <w:abstractNumId w:val="6"/>
  </w:num>
  <w:num w:numId="4" w16cid:durableId="616719333">
    <w:abstractNumId w:val="14"/>
  </w:num>
  <w:num w:numId="5" w16cid:durableId="1101023062">
    <w:abstractNumId w:val="4"/>
  </w:num>
  <w:num w:numId="6" w16cid:durableId="2056659608">
    <w:abstractNumId w:val="18"/>
  </w:num>
  <w:num w:numId="7" w16cid:durableId="1867981818">
    <w:abstractNumId w:val="3"/>
  </w:num>
  <w:num w:numId="8" w16cid:durableId="609629943">
    <w:abstractNumId w:val="10"/>
  </w:num>
  <w:num w:numId="9" w16cid:durableId="1409572860">
    <w:abstractNumId w:val="15"/>
  </w:num>
  <w:num w:numId="10" w16cid:durableId="248080391">
    <w:abstractNumId w:val="16"/>
  </w:num>
  <w:num w:numId="11" w16cid:durableId="267393802">
    <w:abstractNumId w:val="9"/>
  </w:num>
  <w:num w:numId="12" w16cid:durableId="1484201544">
    <w:abstractNumId w:val="2"/>
  </w:num>
  <w:num w:numId="13" w16cid:durableId="1887448930">
    <w:abstractNumId w:val="13"/>
  </w:num>
  <w:num w:numId="14" w16cid:durableId="1312253449">
    <w:abstractNumId w:val="19"/>
  </w:num>
  <w:num w:numId="15" w16cid:durableId="342125795">
    <w:abstractNumId w:val="12"/>
  </w:num>
  <w:num w:numId="16" w16cid:durableId="562061401">
    <w:abstractNumId w:val="5"/>
  </w:num>
  <w:num w:numId="17" w16cid:durableId="751464287">
    <w:abstractNumId w:val="17"/>
  </w:num>
  <w:num w:numId="18" w16cid:durableId="1261793479">
    <w:abstractNumId w:val="7"/>
  </w:num>
  <w:num w:numId="19" w16cid:durableId="1350064734">
    <w:abstractNumId w:val="1"/>
  </w:num>
  <w:num w:numId="20" w16cid:durableId="102154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NDQwMzA1NTY2M7BU0lEKTi0uzszPAykwrwUAVtq7cCwAAAA="/>
  </w:docVars>
  <w:rsids>
    <w:rsidRoot w:val="00F9652A"/>
    <w:rsid w:val="00007016"/>
    <w:rsid w:val="00010490"/>
    <w:rsid w:val="00025A09"/>
    <w:rsid w:val="0003164F"/>
    <w:rsid w:val="00035BE1"/>
    <w:rsid w:val="000421C6"/>
    <w:rsid w:val="000469DF"/>
    <w:rsid w:val="0005077F"/>
    <w:rsid w:val="00051AC5"/>
    <w:rsid w:val="000526B5"/>
    <w:rsid w:val="0006110F"/>
    <w:rsid w:val="000663D5"/>
    <w:rsid w:val="0006787C"/>
    <w:rsid w:val="00076A7B"/>
    <w:rsid w:val="00084025"/>
    <w:rsid w:val="00084940"/>
    <w:rsid w:val="000864D6"/>
    <w:rsid w:val="00092A1C"/>
    <w:rsid w:val="000A1200"/>
    <w:rsid w:val="000C696F"/>
    <w:rsid w:val="000D6CEC"/>
    <w:rsid w:val="000D6D9A"/>
    <w:rsid w:val="000E0A52"/>
    <w:rsid w:val="000F07A5"/>
    <w:rsid w:val="000F5200"/>
    <w:rsid w:val="001039A3"/>
    <w:rsid w:val="00105B9B"/>
    <w:rsid w:val="00111C49"/>
    <w:rsid w:val="00123BA7"/>
    <w:rsid w:val="00125E32"/>
    <w:rsid w:val="00130C94"/>
    <w:rsid w:val="001364EC"/>
    <w:rsid w:val="00145DA0"/>
    <w:rsid w:val="00146F7A"/>
    <w:rsid w:val="001615B6"/>
    <w:rsid w:val="001672DB"/>
    <w:rsid w:val="00167A83"/>
    <w:rsid w:val="0017696A"/>
    <w:rsid w:val="00182E1E"/>
    <w:rsid w:val="0018407F"/>
    <w:rsid w:val="001935BA"/>
    <w:rsid w:val="001958B3"/>
    <w:rsid w:val="001B2987"/>
    <w:rsid w:val="001B3B75"/>
    <w:rsid w:val="001B7FD9"/>
    <w:rsid w:val="001C0C73"/>
    <w:rsid w:val="001C359B"/>
    <w:rsid w:val="001C726F"/>
    <w:rsid w:val="001E2095"/>
    <w:rsid w:val="001E35DE"/>
    <w:rsid w:val="001F64A2"/>
    <w:rsid w:val="00203B57"/>
    <w:rsid w:val="00206E98"/>
    <w:rsid w:val="00210BB7"/>
    <w:rsid w:val="002115E2"/>
    <w:rsid w:val="00212BB2"/>
    <w:rsid w:val="002219CA"/>
    <w:rsid w:val="00222183"/>
    <w:rsid w:val="00225D9E"/>
    <w:rsid w:val="002334AC"/>
    <w:rsid w:val="00236608"/>
    <w:rsid w:val="00244F23"/>
    <w:rsid w:val="002474F7"/>
    <w:rsid w:val="0025189A"/>
    <w:rsid w:val="002551B4"/>
    <w:rsid w:val="002623BA"/>
    <w:rsid w:val="002637F0"/>
    <w:rsid w:val="002661A4"/>
    <w:rsid w:val="00271566"/>
    <w:rsid w:val="00271A8C"/>
    <w:rsid w:val="002746B9"/>
    <w:rsid w:val="00275306"/>
    <w:rsid w:val="0028130C"/>
    <w:rsid w:val="00287154"/>
    <w:rsid w:val="002920E8"/>
    <w:rsid w:val="002962CE"/>
    <w:rsid w:val="002A2F4F"/>
    <w:rsid w:val="002A3DEA"/>
    <w:rsid w:val="002B11AA"/>
    <w:rsid w:val="002B48F3"/>
    <w:rsid w:val="002C58F9"/>
    <w:rsid w:val="002D3C2B"/>
    <w:rsid w:val="002E0285"/>
    <w:rsid w:val="002F05DE"/>
    <w:rsid w:val="002F40EE"/>
    <w:rsid w:val="002F6312"/>
    <w:rsid w:val="00301868"/>
    <w:rsid w:val="00304C71"/>
    <w:rsid w:val="00311EFD"/>
    <w:rsid w:val="00315F65"/>
    <w:rsid w:val="00320ABC"/>
    <w:rsid w:val="00321A20"/>
    <w:rsid w:val="00321BFC"/>
    <w:rsid w:val="00327E7D"/>
    <w:rsid w:val="003434D6"/>
    <w:rsid w:val="00345AC2"/>
    <w:rsid w:val="003514B0"/>
    <w:rsid w:val="00353646"/>
    <w:rsid w:val="00374606"/>
    <w:rsid w:val="00375F1C"/>
    <w:rsid w:val="00385590"/>
    <w:rsid w:val="00394B92"/>
    <w:rsid w:val="003A1CE9"/>
    <w:rsid w:val="003A1D50"/>
    <w:rsid w:val="003B1436"/>
    <w:rsid w:val="003B2A7B"/>
    <w:rsid w:val="003B45B8"/>
    <w:rsid w:val="003B4E09"/>
    <w:rsid w:val="003B61E0"/>
    <w:rsid w:val="003D0B87"/>
    <w:rsid w:val="003D2538"/>
    <w:rsid w:val="003D7690"/>
    <w:rsid w:val="003E0F93"/>
    <w:rsid w:val="003E173C"/>
    <w:rsid w:val="003E630B"/>
    <w:rsid w:val="003E75E8"/>
    <w:rsid w:val="003F1797"/>
    <w:rsid w:val="0041068C"/>
    <w:rsid w:val="00411784"/>
    <w:rsid w:val="00412584"/>
    <w:rsid w:val="004126A3"/>
    <w:rsid w:val="0041381C"/>
    <w:rsid w:val="00420CB7"/>
    <w:rsid w:val="00426FF5"/>
    <w:rsid w:val="00435B8C"/>
    <w:rsid w:val="004549A8"/>
    <w:rsid w:val="00462325"/>
    <w:rsid w:val="00462E45"/>
    <w:rsid w:val="004700FD"/>
    <w:rsid w:val="00472F60"/>
    <w:rsid w:val="00474140"/>
    <w:rsid w:val="00476349"/>
    <w:rsid w:val="0048678D"/>
    <w:rsid w:val="004872EE"/>
    <w:rsid w:val="00490346"/>
    <w:rsid w:val="00495219"/>
    <w:rsid w:val="004A5708"/>
    <w:rsid w:val="004B0089"/>
    <w:rsid w:val="004B61DE"/>
    <w:rsid w:val="004D7577"/>
    <w:rsid w:val="004E1297"/>
    <w:rsid w:val="004F0854"/>
    <w:rsid w:val="00500ED8"/>
    <w:rsid w:val="005024E3"/>
    <w:rsid w:val="00511B67"/>
    <w:rsid w:val="00511CAF"/>
    <w:rsid w:val="00525C8A"/>
    <w:rsid w:val="0053206A"/>
    <w:rsid w:val="00536960"/>
    <w:rsid w:val="00540D21"/>
    <w:rsid w:val="00545332"/>
    <w:rsid w:val="0054699F"/>
    <w:rsid w:val="00550CD1"/>
    <w:rsid w:val="0055574E"/>
    <w:rsid w:val="005569BF"/>
    <w:rsid w:val="00556D29"/>
    <w:rsid w:val="0055711F"/>
    <w:rsid w:val="00561637"/>
    <w:rsid w:val="005646E7"/>
    <w:rsid w:val="005704B4"/>
    <w:rsid w:val="0057415A"/>
    <w:rsid w:val="0059280C"/>
    <w:rsid w:val="00592B97"/>
    <w:rsid w:val="0059364F"/>
    <w:rsid w:val="00594FBC"/>
    <w:rsid w:val="005A75D9"/>
    <w:rsid w:val="005B0478"/>
    <w:rsid w:val="005B0E6F"/>
    <w:rsid w:val="005B779A"/>
    <w:rsid w:val="005B7A22"/>
    <w:rsid w:val="005C4928"/>
    <w:rsid w:val="005C5CED"/>
    <w:rsid w:val="005D1C44"/>
    <w:rsid w:val="005D5F5A"/>
    <w:rsid w:val="005D718C"/>
    <w:rsid w:val="005D75B1"/>
    <w:rsid w:val="005E0E3D"/>
    <w:rsid w:val="005E6505"/>
    <w:rsid w:val="005E6868"/>
    <w:rsid w:val="006016B0"/>
    <w:rsid w:val="0060261A"/>
    <w:rsid w:val="006037D4"/>
    <w:rsid w:val="00603851"/>
    <w:rsid w:val="00604190"/>
    <w:rsid w:val="00611F78"/>
    <w:rsid w:val="006130AE"/>
    <w:rsid w:val="00613573"/>
    <w:rsid w:val="00615716"/>
    <w:rsid w:val="006158B3"/>
    <w:rsid w:val="00623D46"/>
    <w:rsid w:val="006258C0"/>
    <w:rsid w:val="00630767"/>
    <w:rsid w:val="00630B65"/>
    <w:rsid w:val="00636CB4"/>
    <w:rsid w:val="0064164A"/>
    <w:rsid w:val="00641FE6"/>
    <w:rsid w:val="00643F46"/>
    <w:rsid w:val="00644BA6"/>
    <w:rsid w:val="00652094"/>
    <w:rsid w:val="00654819"/>
    <w:rsid w:val="0066017E"/>
    <w:rsid w:val="0066192A"/>
    <w:rsid w:val="006659ED"/>
    <w:rsid w:val="00671E1D"/>
    <w:rsid w:val="00672CA1"/>
    <w:rsid w:val="006825A3"/>
    <w:rsid w:val="00682AEB"/>
    <w:rsid w:val="006858E9"/>
    <w:rsid w:val="00687C8B"/>
    <w:rsid w:val="00690E25"/>
    <w:rsid w:val="00692662"/>
    <w:rsid w:val="006B4322"/>
    <w:rsid w:val="006B7801"/>
    <w:rsid w:val="006F6CA7"/>
    <w:rsid w:val="007070BC"/>
    <w:rsid w:val="00707E99"/>
    <w:rsid w:val="00711600"/>
    <w:rsid w:val="00712A15"/>
    <w:rsid w:val="0071334A"/>
    <w:rsid w:val="00721655"/>
    <w:rsid w:val="00721865"/>
    <w:rsid w:val="0073043B"/>
    <w:rsid w:val="00731E41"/>
    <w:rsid w:val="007404C4"/>
    <w:rsid w:val="00750FA4"/>
    <w:rsid w:val="00766012"/>
    <w:rsid w:val="00770007"/>
    <w:rsid w:val="007722BD"/>
    <w:rsid w:val="007773D2"/>
    <w:rsid w:val="00780C85"/>
    <w:rsid w:val="00780FA2"/>
    <w:rsid w:val="0078121D"/>
    <w:rsid w:val="007A433A"/>
    <w:rsid w:val="007B7462"/>
    <w:rsid w:val="007D6F28"/>
    <w:rsid w:val="007E1332"/>
    <w:rsid w:val="007E18AA"/>
    <w:rsid w:val="007E7312"/>
    <w:rsid w:val="008027E4"/>
    <w:rsid w:val="00803BD0"/>
    <w:rsid w:val="0080587E"/>
    <w:rsid w:val="0080751C"/>
    <w:rsid w:val="008077FD"/>
    <w:rsid w:val="008204FE"/>
    <w:rsid w:val="0083130B"/>
    <w:rsid w:val="0083198A"/>
    <w:rsid w:val="00835AC8"/>
    <w:rsid w:val="00840C94"/>
    <w:rsid w:val="0084230A"/>
    <w:rsid w:val="00842740"/>
    <w:rsid w:val="00847466"/>
    <w:rsid w:val="00851261"/>
    <w:rsid w:val="00854FDF"/>
    <w:rsid w:val="008579B9"/>
    <w:rsid w:val="0086269C"/>
    <w:rsid w:val="00867669"/>
    <w:rsid w:val="00867EAF"/>
    <w:rsid w:val="00877FE0"/>
    <w:rsid w:val="00887AC7"/>
    <w:rsid w:val="008914F8"/>
    <w:rsid w:val="008A0FC0"/>
    <w:rsid w:val="008A28DA"/>
    <w:rsid w:val="008A2F49"/>
    <w:rsid w:val="008B7AC0"/>
    <w:rsid w:val="008C1A36"/>
    <w:rsid w:val="008C50BB"/>
    <w:rsid w:val="008E08AC"/>
    <w:rsid w:val="008E0B78"/>
    <w:rsid w:val="008E328F"/>
    <w:rsid w:val="008F1385"/>
    <w:rsid w:val="008F2F09"/>
    <w:rsid w:val="00906891"/>
    <w:rsid w:val="0091760D"/>
    <w:rsid w:val="0092757B"/>
    <w:rsid w:val="00927BF7"/>
    <w:rsid w:val="009376E5"/>
    <w:rsid w:val="00946A18"/>
    <w:rsid w:val="009572E8"/>
    <w:rsid w:val="00964613"/>
    <w:rsid w:val="0097199C"/>
    <w:rsid w:val="00971A3B"/>
    <w:rsid w:val="00974229"/>
    <w:rsid w:val="009756D6"/>
    <w:rsid w:val="0098409F"/>
    <w:rsid w:val="00987F9A"/>
    <w:rsid w:val="009902C2"/>
    <w:rsid w:val="00991BEC"/>
    <w:rsid w:val="009968E1"/>
    <w:rsid w:val="009A2E26"/>
    <w:rsid w:val="009A4F0D"/>
    <w:rsid w:val="009A7BD2"/>
    <w:rsid w:val="009B0743"/>
    <w:rsid w:val="009B4C64"/>
    <w:rsid w:val="009B7B56"/>
    <w:rsid w:val="009C0C03"/>
    <w:rsid w:val="009D7EFE"/>
    <w:rsid w:val="009E3007"/>
    <w:rsid w:val="009E66E1"/>
    <w:rsid w:val="00A020EE"/>
    <w:rsid w:val="00A03134"/>
    <w:rsid w:val="00A06B27"/>
    <w:rsid w:val="00A20C51"/>
    <w:rsid w:val="00A25478"/>
    <w:rsid w:val="00A270FE"/>
    <w:rsid w:val="00A3059F"/>
    <w:rsid w:val="00A365FF"/>
    <w:rsid w:val="00A3771A"/>
    <w:rsid w:val="00A4114E"/>
    <w:rsid w:val="00A45A09"/>
    <w:rsid w:val="00A53428"/>
    <w:rsid w:val="00A71D58"/>
    <w:rsid w:val="00A72C19"/>
    <w:rsid w:val="00A77217"/>
    <w:rsid w:val="00A77DC9"/>
    <w:rsid w:val="00A849F9"/>
    <w:rsid w:val="00A868BB"/>
    <w:rsid w:val="00AA223D"/>
    <w:rsid w:val="00AB390B"/>
    <w:rsid w:val="00AB5D12"/>
    <w:rsid w:val="00AC1002"/>
    <w:rsid w:val="00AD28C3"/>
    <w:rsid w:val="00AD4769"/>
    <w:rsid w:val="00AE5F9E"/>
    <w:rsid w:val="00B0198E"/>
    <w:rsid w:val="00B107F1"/>
    <w:rsid w:val="00B12277"/>
    <w:rsid w:val="00B136BA"/>
    <w:rsid w:val="00B35A4D"/>
    <w:rsid w:val="00B52D28"/>
    <w:rsid w:val="00B54AD2"/>
    <w:rsid w:val="00B55E52"/>
    <w:rsid w:val="00B619E7"/>
    <w:rsid w:val="00B71CFE"/>
    <w:rsid w:val="00B7230C"/>
    <w:rsid w:val="00B72407"/>
    <w:rsid w:val="00B724D6"/>
    <w:rsid w:val="00B73C7A"/>
    <w:rsid w:val="00B81943"/>
    <w:rsid w:val="00B82FC0"/>
    <w:rsid w:val="00B8444D"/>
    <w:rsid w:val="00B901CD"/>
    <w:rsid w:val="00B9280C"/>
    <w:rsid w:val="00BA4734"/>
    <w:rsid w:val="00BA6E2B"/>
    <w:rsid w:val="00BB52C7"/>
    <w:rsid w:val="00BD7EB3"/>
    <w:rsid w:val="00BF2160"/>
    <w:rsid w:val="00BF7C46"/>
    <w:rsid w:val="00C032A7"/>
    <w:rsid w:val="00C06D96"/>
    <w:rsid w:val="00C0786C"/>
    <w:rsid w:val="00C16002"/>
    <w:rsid w:val="00C1602F"/>
    <w:rsid w:val="00C17D96"/>
    <w:rsid w:val="00C3490E"/>
    <w:rsid w:val="00C46B63"/>
    <w:rsid w:val="00C56292"/>
    <w:rsid w:val="00C57960"/>
    <w:rsid w:val="00C65FFA"/>
    <w:rsid w:val="00C666C4"/>
    <w:rsid w:val="00C70FA4"/>
    <w:rsid w:val="00C845A0"/>
    <w:rsid w:val="00C86777"/>
    <w:rsid w:val="00C932A3"/>
    <w:rsid w:val="00CB1123"/>
    <w:rsid w:val="00CB11D5"/>
    <w:rsid w:val="00CC4570"/>
    <w:rsid w:val="00CD7108"/>
    <w:rsid w:val="00CE1A85"/>
    <w:rsid w:val="00CF10BD"/>
    <w:rsid w:val="00CF24B4"/>
    <w:rsid w:val="00CF5BB9"/>
    <w:rsid w:val="00CF6983"/>
    <w:rsid w:val="00D117D4"/>
    <w:rsid w:val="00D134C9"/>
    <w:rsid w:val="00D22B94"/>
    <w:rsid w:val="00D22C45"/>
    <w:rsid w:val="00D22C9F"/>
    <w:rsid w:val="00D23934"/>
    <w:rsid w:val="00D26FAC"/>
    <w:rsid w:val="00D33A59"/>
    <w:rsid w:val="00D40140"/>
    <w:rsid w:val="00D47B53"/>
    <w:rsid w:val="00D50CE5"/>
    <w:rsid w:val="00D54A0F"/>
    <w:rsid w:val="00D54DCA"/>
    <w:rsid w:val="00D6058E"/>
    <w:rsid w:val="00D60A75"/>
    <w:rsid w:val="00D614DA"/>
    <w:rsid w:val="00D61ADA"/>
    <w:rsid w:val="00D65FB8"/>
    <w:rsid w:val="00D66EBF"/>
    <w:rsid w:val="00D732FE"/>
    <w:rsid w:val="00D77A2D"/>
    <w:rsid w:val="00D8082B"/>
    <w:rsid w:val="00D8382C"/>
    <w:rsid w:val="00D85BB2"/>
    <w:rsid w:val="00D8691D"/>
    <w:rsid w:val="00D87B06"/>
    <w:rsid w:val="00D956D3"/>
    <w:rsid w:val="00D968D7"/>
    <w:rsid w:val="00D96C20"/>
    <w:rsid w:val="00DA1CF4"/>
    <w:rsid w:val="00DA5864"/>
    <w:rsid w:val="00DB2876"/>
    <w:rsid w:val="00DB4999"/>
    <w:rsid w:val="00DB7475"/>
    <w:rsid w:val="00DE0943"/>
    <w:rsid w:val="00DE2D77"/>
    <w:rsid w:val="00DE53E4"/>
    <w:rsid w:val="00DE7A35"/>
    <w:rsid w:val="00DE7F98"/>
    <w:rsid w:val="00DF2F02"/>
    <w:rsid w:val="00DF382F"/>
    <w:rsid w:val="00E00C86"/>
    <w:rsid w:val="00E02F4F"/>
    <w:rsid w:val="00E07AF9"/>
    <w:rsid w:val="00E14E90"/>
    <w:rsid w:val="00E1716B"/>
    <w:rsid w:val="00E17737"/>
    <w:rsid w:val="00E35D90"/>
    <w:rsid w:val="00E377F9"/>
    <w:rsid w:val="00E60E98"/>
    <w:rsid w:val="00E8549E"/>
    <w:rsid w:val="00E85FE7"/>
    <w:rsid w:val="00E94D90"/>
    <w:rsid w:val="00EA2204"/>
    <w:rsid w:val="00EA7B90"/>
    <w:rsid w:val="00EB005D"/>
    <w:rsid w:val="00EB3467"/>
    <w:rsid w:val="00EB3909"/>
    <w:rsid w:val="00EB5A8A"/>
    <w:rsid w:val="00EC7AE8"/>
    <w:rsid w:val="00ED015E"/>
    <w:rsid w:val="00ED0DD4"/>
    <w:rsid w:val="00ED1E1A"/>
    <w:rsid w:val="00ED361F"/>
    <w:rsid w:val="00EE1619"/>
    <w:rsid w:val="00EE28AD"/>
    <w:rsid w:val="00EE3464"/>
    <w:rsid w:val="00EE789D"/>
    <w:rsid w:val="00EF70D9"/>
    <w:rsid w:val="00F00922"/>
    <w:rsid w:val="00F01396"/>
    <w:rsid w:val="00F04448"/>
    <w:rsid w:val="00F0622E"/>
    <w:rsid w:val="00F06490"/>
    <w:rsid w:val="00F1556D"/>
    <w:rsid w:val="00F22871"/>
    <w:rsid w:val="00F24FD0"/>
    <w:rsid w:val="00F31385"/>
    <w:rsid w:val="00F3177D"/>
    <w:rsid w:val="00F451AF"/>
    <w:rsid w:val="00F570C2"/>
    <w:rsid w:val="00F67C45"/>
    <w:rsid w:val="00F7108C"/>
    <w:rsid w:val="00F750A4"/>
    <w:rsid w:val="00F7598C"/>
    <w:rsid w:val="00F77ADC"/>
    <w:rsid w:val="00F829A4"/>
    <w:rsid w:val="00F843A9"/>
    <w:rsid w:val="00F85672"/>
    <w:rsid w:val="00F8613B"/>
    <w:rsid w:val="00F94322"/>
    <w:rsid w:val="00F95411"/>
    <w:rsid w:val="00F95CC4"/>
    <w:rsid w:val="00F9652A"/>
    <w:rsid w:val="00F9700F"/>
    <w:rsid w:val="00FB22D2"/>
    <w:rsid w:val="00FC19B7"/>
    <w:rsid w:val="00FC7807"/>
    <w:rsid w:val="00FD0058"/>
    <w:rsid w:val="00FD37FD"/>
    <w:rsid w:val="00FE1D0F"/>
    <w:rsid w:val="00FF37A7"/>
    <w:rsid w:val="00FF45D6"/>
    <w:rsid w:val="04165127"/>
    <w:rsid w:val="065210F6"/>
    <w:rsid w:val="16DA41C1"/>
    <w:rsid w:val="1FF23EF6"/>
    <w:rsid w:val="209907F9"/>
    <w:rsid w:val="22B7EB47"/>
    <w:rsid w:val="22F743E8"/>
    <w:rsid w:val="25553C7C"/>
    <w:rsid w:val="28CB6F10"/>
    <w:rsid w:val="2F7D45F2"/>
    <w:rsid w:val="34216EEA"/>
    <w:rsid w:val="3D3E3AEB"/>
    <w:rsid w:val="418FF3B7"/>
    <w:rsid w:val="4344EC75"/>
    <w:rsid w:val="499B059C"/>
    <w:rsid w:val="4CD2A65E"/>
    <w:rsid w:val="587F5D18"/>
    <w:rsid w:val="5C8484B9"/>
    <w:rsid w:val="652CBEB2"/>
    <w:rsid w:val="7450B792"/>
    <w:rsid w:val="75F282C0"/>
    <w:rsid w:val="78023950"/>
    <w:rsid w:val="799E09B1"/>
    <w:rsid w:val="7C42A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AF264"/>
  <w15:chartTrackingRefBased/>
  <w15:docId w15:val="{36067386-3D41-4629-A85D-27DC10D4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E9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551B4"/>
    <w:pPr>
      <w:keepNext/>
      <w:keepLines/>
      <w:spacing w:before="480" w:after="100"/>
      <w:contextualSpacing w:val="0"/>
      <w:outlineLvl w:val="0"/>
    </w:pPr>
    <w:rPr>
      <w:rFonts w:ascii="Arial" w:hAnsi="Arial"/>
      <w:b/>
      <w:bCs/>
      <w:caps/>
      <w:color w:val="542E8E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0490"/>
    <w:pPr>
      <w:keepNext/>
      <w:keepLines/>
      <w:spacing w:before="40" w:line="259" w:lineRule="auto"/>
      <w:ind w:left="360"/>
      <w:contextualSpacing w:val="0"/>
      <w:jc w:val="center"/>
      <w:outlineLvl w:val="1"/>
    </w:pPr>
    <w:rPr>
      <w:rFonts w:asciiTheme="majorHAnsi" w:eastAsiaTheme="majorEastAsia" w:hAnsiTheme="majorHAnsi" w:cstheme="majorBidi"/>
      <w:color w:val="632B8D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35D90"/>
    <w:pPr>
      <w:keepNext/>
      <w:keepLines/>
      <w:spacing w:before="40" w:after="160" w:line="259" w:lineRule="auto"/>
      <w:contextualSpacing w:val="0"/>
      <w:outlineLvl w:val="2"/>
    </w:pPr>
    <w:rPr>
      <w:rFonts w:asciiTheme="majorHAnsi" w:eastAsiaTheme="majorEastAsia" w:hAnsiTheme="majorHAnsi" w:cstheme="majorBidi"/>
      <w:color w:val="7030A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1B4"/>
    <w:rPr>
      <w:rFonts w:ascii="Arial" w:hAnsi="Arial"/>
      <w:b/>
      <w:bCs/>
      <w:caps/>
      <w:color w:val="542E8E"/>
      <w:sz w:val="28"/>
      <w:szCs w:val="28"/>
    </w:rPr>
  </w:style>
  <w:style w:type="paragraph" w:styleId="ListParagraph">
    <w:name w:val="List Paragraph"/>
    <w:basedOn w:val="BodyTextIndent"/>
    <w:autoRedefine/>
    <w:uiPriority w:val="34"/>
    <w:qFormat/>
    <w:rsid w:val="004872EE"/>
    <w:pPr>
      <w:widowControl w:val="0"/>
      <w:numPr>
        <w:numId w:val="16"/>
      </w:numPr>
      <w:autoSpaceDE w:val="0"/>
      <w:autoSpaceDN w:val="0"/>
      <w:adjustRightInd w:val="0"/>
      <w:spacing w:after="0"/>
      <w:contextualSpacing w:val="0"/>
    </w:pPr>
    <w:rPr>
      <w:rFonts w:eastAsia="Times New Roman"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490"/>
    <w:rPr>
      <w:rFonts w:asciiTheme="majorHAnsi" w:eastAsiaTheme="majorEastAsia" w:hAnsiTheme="majorHAnsi" w:cstheme="majorBidi"/>
      <w:color w:val="632B8D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35D90"/>
    <w:rPr>
      <w:rFonts w:asciiTheme="majorHAnsi" w:eastAsiaTheme="majorEastAsia" w:hAnsiTheme="majorHAnsi" w:cstheme="majorBidi"/>
      <w:color w:val="7030A0"/>
      <w:szCs w:val="24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663D5"/>
    <w:pPr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722BD"/>
    <w:pPr>
      <w:spacing w:before="200" w:after="160"/>
      <w:ind w:left="864" w:right="864"/>
      <w:jc w:val="both"/>
    </w:pPr>
    <w:rPr>
      <w:i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7722BD"/>
    <w:rPr>
      <w:i/>
      <w:iCs/>
      <w:color w:val="000000" w:themeColor="text1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2A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2A1C"/>
  </w:style>
  <w:style w:type="paragraph" w:customStyle="1" w:styleId="Liststyle2">
    <w:name w:val="List style 2"/>
    <w:basedOn w:val="ListParagraph"/>
    <w:qFormat/>
    <w:rsid w:val="00327E7D"/>
    <w:pPr>
      <w:numPr>
        <w:numId w:val="6"/>
      </w:numPr>
    </w:pPr>
    <w:rPr>
      <w:sz w:val="22"/>
      <w:szCs w:val="22"/>
    </w:rPr>
  </w:style>
  <w:style w:type="paragraph" w:customStyle="1" w:styleId="paragraph">
    <w:name w:val="paragraph"/>
    <w:basedOn w:val="Normal"/>
    <w:rsid w:val="00F9652A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652A"/>
  </w:style>
  <w:style w:type="character" w:customStyle="1" w:styleId="eop">
    <w:name w:val="eop"/>
    <w:basedOn w:val="DefaultParagraphFont"/>
    <w:rsid w:val="00F9652A"/>
  </w:style>
  <w:style w:type="character" w:customStyle="1" w:styleId="scxo35766312">
    <w:name w:val="scxo35766312"/>
    <w:basedOn w:val="DefaultParagraphFont"/>
    <w:rsid w:val="00F9652A"/>
  </w:style>
  <w:style w:type="paragraph" w:styleId="BlockText">
    <w:name w:val="Block Text"/>
    <w:basedOn w:val="Normal"/>
    <w:uiPriority w:val="99"/>
    <w:unhideWhenUsed/>
    <w:rsid w:val="00F9652A"/>
    <w:pPr>
      <w:ind w:left="1440" w:right="1440"/>
      <w:contextualSpacing w:val="0"/>
      <w:textAlignment w:val="baseline"/>
    </w:pPr>
    <w:rPr>
      <w:rFonts w:ascii="Trebuchet MS" w:eastAsia="Times New Roman" w:hAnsi="Trebuchet MS" w:cs="Segoe UI"/>
      <w:color w:val="00008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7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769"/>
  </w:style>
  <w:style w:type="paragraph" w:styleId="Footer">
    <w:name w:val="footer"/>
    <w:basedOn w:val="Normal"/>
    <w:link w:val="FooterChar"/>
    <w:uiPriority w:val="99"/>
    <w:unhideWhenUsed/>
    <w:rsid w:val="00AD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769"/>
  </w:style>
  <w:style w:type="table" w:styleId="TableGrid">
    <w:name w:val="Table Grid"/>
    <w:basedOn w:val="TableNormal"/>
    <w:uiPriority w:val="39"/>
    <w:rsid w:val="0016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2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094"/>
    <w:rPr>
      <w:b/>
      <w:bCs/>
      <w:sz w:val="20"/>
      <w:szCs w:val="20"/>
    </w:rPr>
  </w:style>
  <w:style w:type="paragraph" w:customStyle="1" w:styleId="Default">
    <w:name w:val="Default"/>
    <w:rsid w:val="008F2F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64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8450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9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4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0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5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1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95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0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techfeeproposals@floridapoly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16E57CB3EEC418C9FC90F29E55975" ma:contentTypeVersion="4" ma:contentTypeDescription="Create a new document." ma:contentTypeScope="" ma:versionID="802a4e6bb215113d42c37a38404fec06">
  <xsd:schema xmlns:xsd="http://www.w3.org/2001/XMLSchema" xmlns:xs="http://www.w3.org/2001/XMLSchema" xmlns:p="http://schemas.microsoft.com/office/2006/metadata/properties" xmlns:ns2="3f1f9642-4cbd-43e7-ab6f-5b1e16060570" targetNamespace="http://schemas.microsoft.com/office/2006/metadata/properties" ma:root="true" ma:fieldsID="e32c83ba5e30b072b910d0a3158646fe" ns2:_="">
    <xsd:import namespace="3f1f9642-4cbd-43e7-ab6f-5b1e16060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f9642-4cbd-43e7-ab6f-5b1e16060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B1BC0-5857-44A0-819A-15B78CD84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59036F-B8FF-4D9D-B2A9-A9D93246A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52ED9-C720-4A8F-8A9F-D57FB4F7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f9642-4cbd-43e7-ab6f-5b1e16060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Dvorske</dc:creator>
  <cp:keywords/>
  <dc:description/>
  <cp:lastModifiedBy>Nicole Tardiff</cp:lastModifiedBy>
  <cp:revision>2</cp:revision>
  <dcterms:created xsi:type="dcterms:W3CDTF">2024-02-27T13:26:00Z</dcterms:created>
  <dcterms:modified xsi:type="dcterms:W3CDTF">2024-02-27T13:26:00Z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0x0101002F216E57CB3EEC418C9FC90F29E55975</vt:lpwstr>
  </property>
</Properties>
</file>